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РЕСУРСЫ ОТКРЫТОГО ДОСТУПА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5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bdr w:val="none" w:sz="0" w:space="0" w:color="auto" w:frame="1"/>
            <w:lang w:eastAsia="ru-RU"/>
          </w:rPr>
          <w:t xml:space="preserve">Google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bdr w:val="none" w:sz="0" w:space="0" w:color="auto" w:frame="1"/>
            <w:lang w:eastAsia="ru-RU"/>
          </w:rPr>
          <w:t>Scholar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Поисковая система Google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Scholar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платформе Google предназначена для поиска информации по научным источникам: статьям, книгам, диссертациям, опубликованным различными научными организациями и профессиональными сообществами. 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6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https://scholar.google.com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7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Bielefeld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Academic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Search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Engine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Одна из крупнейших систем для поиска научной информации с открытым доступом. Система разработана университетом города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Билефельда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(Германия): в базе содержится более 56 миллионов документов из более 2700 источников, к 75 % информации предоставляется полнотекстовый доступ.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8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http://base-search.net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9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SciGuide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веб-навигатор зарубежных научных электронных ресурсов открытого доступа, элемент поддержки научной коммуникации в Сибирском отделении РАН. Навигатор помогает вести поиск качественных научных ресурсов мирового уровня.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10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http://prometeus.nsc.ru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РЕПОЗИТОРИИ НАУЧНОЙ ИНФОРМАЦИИ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1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Directory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of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Repositories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Doar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является авторитетным каталогом академических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репозиториев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открытого доступа.</w:t>
      </w:r>
    </w:p>
    <w:p w:rsidR="008B7EB3" w:rsidRPr="008B196C" w:rsidRDefault="008B7EB3" w:rsidP="00BD6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12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http://opendoar.org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3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Bulgarian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Digital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Mathematics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Library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BulDML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 Цифровой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репозиторий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Института математики и информатики Болгарской академии наук.</w:t>
      </w:r>
    </w:p>
    <w:p w:rsidR="008B7EB3" w:rsidRPr="008B196C" w:rsidRDefault="008B7EB3" w:rsidP="00BD6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14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http://sci-gems.math.bas.bg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817707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БАЗЫ ДАННЫХ ДИССЕРТАЦИЙ</w:t>
      </w: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5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Theses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and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Dissertations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 Крупнейший ресурс, предоставляющий свободный доступ к полным текстам диссертаций. Информацию для сервиса предоставляют более 800 колледжей, университетов, исследовательских институтов, расположенных в разных странах мира. База содержит около 2 </w:t>
      </w:r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млн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диссертаций и постоянно пополняется.</w:t>
      </w:r>
    </w:p>
    <w:p w:rsidR="008B7EB3" w:rsidRPr="008B196C" w:rsidRDefault="008B7EB3" w:rsidP="00BD6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16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http://oatd.org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7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PQDT OPEN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База данных PQDT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предоставляет свободный доступ к полным текстам диссертаций, защищенных в разных странах мира. Документы можно искать по ключевым словам, автору, названию диссертации, научному руководителю, дисциплине, учреждению, где проходила защита.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18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http://pqdtopen.proquest.com/pqdtopen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0F2046" w:rsidRPr="008B196C" w:rsidRDefault="000F2046" w:rsidP="00BD6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  <w:r w:rsidRPr="008B196C">
        <w:rPr>
          <w:rFonts w:ascii="inherit" w:eastAsia="Times New Roman" w:hAnsi="inherit" w:cs="Arial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НАУЧНЫЕ КНИГИ</w:t>
      </w:r>
      <w:r w:rsidR="00C40630" w:rsidRPr="008B196C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 xml:space="preserve"> </w:t>
      </w:r>
      <w:r w:rsidR="000F2046" w:rsidRPr="008B196C">
        <w:rPr>
          <w:rFonts w:ascii="inherit" w:eastAsia="Times New Roman" w:hAnsi="inherit" w:cs="Arial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открытого доступа</w:t>
      </w:r>
    </w:p>
    <w:p w:rsidR="000F2046" w:rsidRPr="008B196C" w:rsidRDefault="000F2046" w:rsidP="00BD6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9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EU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Bookshop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 </w:t>
      </w:r>
      <w:r w:rsidR="008B7EB3" w:rsidRPr="008B196C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бесплатный он-</w:t>
      </w:r>
      <w:proofErr w:type="spellStart"/>
      <w:r w:rsidR="008B7EB3" w:rsidRPr="008B196C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лайн</w:t>
      </w:r>
      <w:proofErr w:type="spellEnd"/>
      <w:r w:rsidR="008B7EB3" w:rsidRPr="008B196C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архив публикаций Европейского Союза по различным отраслям знаний.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>URL: </w:t>
      </w:r>
      <w:hyperlink r:id="rId20" w:history="1">
        <w:r w:rsidRPr="008B196C">
          <w:rPr>
            <w:rFonts w:ascii="inherit" w:eastAsia="Times New Roman" w:hAnsi="inherit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http://bookshop.europa.eu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1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Publishing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in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European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Networks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(OAPEN)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 бесплатный ресурс, представляющий более 700 полнотекстовых книг в формате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pdf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различным отраслям знаний. База данных поддерживается консорциумом университетских научных издательств Европы.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22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http://doabooks.org/doab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3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Directory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of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Books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(DOAB)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электронная библиотека книг открытого доступа. Основная цель DOAB — повысить доступность книг открытого доступа. В настоящее время представлено более 1410 книг 50 крупнейших издательств.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24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http://oapen.org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4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5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OpenEdition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 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OpenEdition</w:t>
      </w:r>
      <w:proofErr w:type="spellEnd"/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бъединяет четыре платформы, посвященные электронным ресурсам в области гуманитарных и социальных наук: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OpenEdition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Books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Revues.org,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Hypotheses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Calenda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OpenEdition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это </w:t>
      </w:r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пространство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предназначенное для продвижения научных исследований, публикации тысяч документов в свободном доступе. На данный момент на платформах представлено более 1500 книг и более 400 журналов.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26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http://openedition.org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5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7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JSTOR </w:t>
        </w:r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bdr w:val="none" w:sz="0" w:space="0" w:color="auto" w:frame="1"/>
            <w:lang w:eastAsia="ru-RU"/>
          </w:rPr>
          <w:t>- 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monographs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</w:t>
      </w:r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Компания JSTOR начала новую программу по представлению на своей платформе книг в открытом доступе (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Access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monographs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). На сегодняшней день на платформе представлено 63 монографии из четырех авторитетных издательств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University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of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California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Press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University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of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Michigan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Press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UCL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Press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and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Cornell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University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Press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В 2017 году компания планирует расширить перечень книг до нескольких сотен названий.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28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http://about.jstor.org/openaccess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6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9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intechopen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</w:t>
      </w:r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Первое и крупнейшее в мире издательство, публикующее книги в открытом доступе. Основная тематическая направленность - физические и технические науки, технологии, медицинские науки, науки о жизни. Есть также коллекция книг по социальным и гуманитарным наукам. С 2004 года издательство сотрудничает с более 87000 авторов и опубликовало около 1500 книг и 6 журналов. Общая цель организации – помочь исследователям распространить научные работы в разных странах мира. Читателями издательства являются учёные, профессора университетов, студенты и посетители научных библиотек.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InTech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около 1500 научных изданий в свободном доступе.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30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http://intechopen.com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7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1" w:history="1">
        <w:proofErr w:type="spellStart"/>
        <w:proofErr w:type="gram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val="en-US" w:eastAsia="ru-RU"/>
          </w:rPr>
          <w:t>arxiv</w:t>
        </w:r>
        <w:proofErr w:type="spellEnd"/>
        <w:proofErr w:type="gram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–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Ресурс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Cornell University Library.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Открытый доступ к более 1 </w:t>
      </w:r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млн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электронных печатных изданий по физике, математике, информатике, биологии, количественных финансов и статистики.</w:t>
      </w:r>
    </w:p>
    <w:p w:rsidR="008B7EB3" w:rsidRPr="008B196C" w:rsidRDefault="008B7EB3" w:rsidP="00BD6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32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https://arxiv.org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8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3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Questia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Online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Library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Более 5000 книг 1800 - 1930 гг. на платформе 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Questia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открыты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бесплатно для любого пользователя Интернет.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34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https://www.questia.com/library/free-books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39" style="width:0;height:0" o:hralign="center" o:hrstd="t" o:hrnoshade="t" o:hr="t" fillcolor="#333" stroked="f"/>
        </w:pic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  <w:r w:rsidRPr="008B196C">
        <w:rPr>
          <w:rFonts w:ascii="inherit" w:eastAsia="Times New Roman" w:hAnsi="inherit" w:cs="Arial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НАУЧНЫЕ ЖУРНАЛЫ</w:t>
      </w:r>
      <w:r w:rsidR="00BD6CD1" w:rsidRPr="008B196C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 xml:space="preserve"> </w:t>
      </w:r>
      <w:r w:rsidR="00BD6CD1" w:rsidRPr="008B196C">
        <w:rPr>
          <w:rFonts w:ascii="inherit" w:eastAsia="Times New Roman" w:hAnsi="inherit" w:cs="Arial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открытого доступа</w:t>
      </w:r>
    </w:p>
    <w:p w:rsidR="00BD6CD1" w:rsidRPr="008B196C" w:rsidRDefault="00BD6CD1" w:rsidP="00BD6C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5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Directory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of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Open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Access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Journals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(DOAJ)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база полнотекстовых журналов, была запущена в 2003 году в Университете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Лунда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(Швеция), на сегодняшний день содержит более 10000 журналов открытого доступа, охватывающих все области науки, техники, медицины, социальных наук и гуманитарных наук.</w: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6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URL: https://doaj.org</w:t>
        </w:r>
      </w:hyperlink>
    </w:p>
    <w:p w:rsidR="008B7EB3" w:rsidRPr="008B196C" w:rsidRDefault="004974DD" w:rsidP="0081770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0" style="width:0;height:0" o:hralign="center" o:hrstd="t" o:hrnoshade="t" o:hr="t" fillcolor="#333" stroked="f"/>
        </w:pict>
      </w:r>
      <w:hyperlink r:id="rId37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DE GRUYTER OPEN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 одно из ведущих мировых издательств научной литературы, работающее по принципу открытого доступа (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access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).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De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Gruyter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публикует около 400 научных журналов по всем основным дисциплинам.</w:t>
      </w:r>
      <w:r w:rsidR="008177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38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http://degruyteropen.com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1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9" w:history="1"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Научная электронная библиотека «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КиберЛенинка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это научная электронная библиотека, построенная на парадигме открытой науки (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Open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Science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</w:t>
      </w:r>
    </w:p>
    <w:p w:rsidR="008B7EB3" w:rsidRPr="008B196C" w:rsidRDefault="008B7EB3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40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http://cyberleninka.ru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2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hyperlink r:id="rId41" w:history="1">
        <w:proofErr w:type="gram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val="en-US" w:eastAsia="ru-RU"/>
          </w:rPr>
          <w:t>Electronic Library of Mathematics</w:t>
        </w:r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–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электронная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библиотека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математике</w:t>
      </w:r>
      <w:r w:rsidR="008177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="008177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URL: </w:t>
      </w:r>
      <w:hyperlink r:id="rId42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val="en-US" w:eastAsia="ru-RU"/>
          </w:rPr>
          <w:t>http://emis.de/ELibM.html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3" style="width:0;height:0" o:hralign="center" o:hrstd="t" o:hrnoshade="t" o:hr="t" fillcolor="#333" stroked="f"/>
        </w:pict>
      </w:r>
    </w:p>
    <w:p w:rsidR="008B7EB3" w:rsidRPr="008B196C" w:rsidRDefault="004974DD" w:rsidP="00BD6CD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43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Electronic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Journals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Library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база включает в себя свыше 36000 журналов из всех областей научных знаний, из которых 18000 </w:t>
      </w:r>
      <w:proofErr w:type="gram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доступны</w:t>
      </w:r>
      <w:proofErr w:type="gram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бесплатно для всех. Журналы открытого доступа отмечены зеленым маркером.</w:t>
      </w:r>
    </w:p>
    <w:p w:rsidR="008B7EB3" w:rsidRPr="008B196C" w:rsidRDefault="008B7EB3" w:rsidP="00BD6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44" w:history="1">
        <w:r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http://ezb.uni-regensburg.de</w:t>
        </w:r>
      </w:hyperlink>
    </w:p>
    <w:p w:rsidR="008B7EB3" w:rsidRPr="008B196C" w:rsidRDefault="004974DD" w:rsidP="0081770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4" style="width:0;height:0" o:hralign="center" o:hrstd="t" o:hrnoshade="t" o:hr="t" fillcolor="#333" stroked="f"/>
        </w:pict>
      </w:r>
      <w:hyperlink r:id="rId45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SpringerOpen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база включает в себя более 160 рецензируемых </w:t>
      </w:r>
      <w:hyperlink r:id="rId46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журналов открытого доступа</w:t>
        </w:r>
      </w:hyperlink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во всех областях науки, начиная от специализированных названий до междисциплинарного журнала открытого доступа, который охватывает все дисциплины –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SpringerPlus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широкий выбор </w:t>
      </w:r>
      <w:hyperlink r:id="rId47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книг открытого доступа</w:t>
        </w:r>
      </w:hyperlink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по различным дисциплинам.</w:t>
      </w:r>
      <w:r w:rsidR="008177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48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http://springeropen.com</w:t>
        </w:r>
      </w:hyperlink>
    </w:p>
    <w:p w:rsidR="008B7EB3" w:rsidRPr="008B196C" w:rsidRDefault="004974DD" w:rsidP="0081770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6" style="width:0;height:0" o:hralign="center" o:hrstd="t" o:hrnoshade="t" o:hr="t" fillcolor="#333" stroked="f"/>
        </w:pict>
      </w:r>
      <w:hyperlink r:id="rId49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OAIster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 поисковая система по </w:t>
      </w:r>
      <w:proofErr w:type="spellStart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репозит</w:t>
      </w:r>
      <w:r w:rsidR="00252A10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риям</w:t>
      </w:r>
      <w:proofErr w:type="spellEnd"/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журналам «открытого доступа».</w:t>
      </w:r>
      <w:r w:rsidR="008177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URL: </w:t>
      </w:r>
      <w:hyperlink r:id="rId50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http://oaister.worldcat.org</w:t>
        </w:r>
      </w:hyperlink>
    </w:p>
    <w:p w:rsidR="008B7EB3" w:rsidRPr="008B196C" w:rsidRDefault="004974DD" w:rsidP="00BD6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6C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45" style="width:0;height:0" o:hralign="center" o:hrstd="t" o:hrnoshade="t" o:hr="t" fillcolor="#333" stroked="f"/>
        </w:pict>
      </w:r>
    </w:p>
    <w:p w:rsidR="00E2524A" w:rsidRPr="008B196C" w:rsidRDefault="004974DD" w:rsidP="00817707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hyperlink r:id="rId51" w:history="1"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Project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Euclid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Journals</w:t>
        </w:r>
        <w:proofErr w:type="spellEnd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B7EB3" w:rsidRPr="008B196C">
          <w:rPr>
            <w:rFonts w:ascii="inherit" w:eastAsia="Times New Roman" w:hAnsi="inherit" w:cs="Helvetica"/>
            <w:b/>
            <w:bCs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Free</w:t>
        </w:r>
        <w:proofErr w:type="spellEnd"/>
      </w:hyperlink>
      <w:r w:rsidR="008B7EB3" w:rsidRPr="008B196C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8B7EB3" w:rsidRPr="008B19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Журналы по математике и статистике. URL: </w:t>
      </w:r>
      <w:hyperlink r:id="rId52" w:history="1">
        <w:r w:rsidR="008B7EB3" w:rsidRPr="008B196C">
          <w:rPr>
            <w:rFonts w:ascii="Helvetica" w:eastAsia="Times New Roman" w:hAnsi="Helvetica" w:cs="Helvetica"/>
            <w:color w:val="2EA4E7"/>
            <w:sz w:val="28"/>
            <w:szCs w:val="28"/>
            <w:u w:val="single"/>
            <w:bdr w:val="none" w:sz="0" w:space="0" w:color="auto" w:frame="1"/>
            <w:lang w:eastAsia="ru-RU"/>
          </w:rPr>
          <w:t>http://projecteuclid.org</w:t>
        </w:r>
      </w:hyperlink>
      <w:bookmarkStart w:id="0" w:name="_GoBack"/>
      <w:bookmarkEnd w:id="0"/>
    </w:p>
    <w:sectPr w:rsidR="00E2524A" w:rsidRPr="008B196C" w:rsidSect="00735F3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3"/>
    <w:rsid w:val="000F2046"/>
    <w:rsid w:val="00252A10"/>
    <w:rsid w:val="004974DD"/>
    <w:rsid w:val="006D0C4E"/>
    <w:rsid w:val="00735F33"/>
    <w:rsid w:val="00817707"/>
    <w:rsid w:val="008B196C"/>
    <w:rsid w:val="008B7EB3"/>
    <w:rsid w:val="00BD6CD1"/>
    <w:rsid w:val="00C40630"/>
    <w:rsid w:val="00C62862"/>
    <w:rsid w:val="00D125B5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C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D0C4E"/>
    <w:rPr>
      <w:sz w:val="22"/>
      <w:szCs w:val="22"/>
    </w:rPr>
  </w:style>
  <w:style w:type="character" w:styleId="a4">
    <w:name w:val="Subtle Emphasis"/>
    <w:uiPriority w:val="19"/>
    <w:qFormat/>
    <w:rsid w:val="006D0C4E"/>
    <w:rPr>
      <w:i/>
      <w:iCs/>
      <w:color w:val="404040"/>
    </w:rPr>
  </w:style>
  <w:style w:type="character" w:customStyle="1" w:styleId="30">
    <w:name w:val="Заголовок 3 Знак"/>
    <w:basedOn w:val="a0"/>
    <w:link w:val="3"/>
    <w:uiPriority w:val="9"/>
    <w:rsid w:val="008B7EB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EB3"/>
    <w:rPr>
      <w:color w:val="0000FF"/>
      <w:u w:val="single"/>
    </w:rPr>
  </w:style>
  <w:style w:type="character" w:styleId="a6">
    <w:name w:val="Strong"/>
    <w:basedOn w:val="a0"/>
    <w:uiPriority w:val="22"/>
    <w:qFormat/>
    <w:rsid w:val="008B7EB3"/>
    <w:rPr>
      <w:b/>
      <w:bCs/>
    </w:rPr>
  </w:style>
  <w:style w:type="paragraph" w:customStyle="1" w:styleId="rtecenter">
    <w:name w:val="rtecenter"/>
    <w:basedOn w:val="a"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C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D0C4E"/>
    <w:rPr>
      <w:sz w:val="22"/>
      <w:szCs w:val="22"/>
    </w:rPr>
  </w:style>
  <w:style w:type="character" w:styleId="a4">
    <w:name w:val="Subtle Emphasis"/>
    <w:uiPriority w:val="19"/>
    <w:qFormat/>
    <w:rsid w:val="006D0C4E"/>
    <w:rPr>
      <w:i/>
      <w:iCs/>
      <w:color w:val="404040"/>
    </w:rPr>
  </w:style>
  <w:style w:type="character" w:customStyle="1" w:styleId="30">
    <w:name w:val="Заголовок 3 Знак"/>
    <w:basedOn w:val="a0"/>
    <w:link w:val="3"/>
    <w:uiPriority w:val="9"/>
    <w:rsid w:val="008B7EB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EB3"/>
    <w:rPr>
      <w:color w:val="0000FF"/>
      <w:u w:val="single"/>
    </w:rPr>
  </w:style>
  <w:style w:type="character" w:styleId="a6">
    <w:name w:val="Strong"/>
    <w:basedOn w:val="a0"/>
    <w:uiPriority w:val="22"/>
    <w:qFormat/>
    <w:rsid w:val="008B7EB3"/>
    <w:rPr>
      <w:b/>
      <w:bCs/>
    </w:rPr>
  </w:style>
  <w:style w:type="paragraph" w:customStyle="1" w:styleId="rtecenter">
    <w:name w:val="rtecenter"/>
    <w:basedOn w:val="a"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B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-gems.math.bas.bg/jspui/" TargetMode="External"/><Relationship Id="rId18" Type="http://schemas.openxmlformats.org/officeDocument/2006/relationships/hyperlink" Target="http://pqdtopen.proquest.com/pqdtopen/search.html" TargetMode="External"/><Relationship Id="rId26" Type="http://schemas.openxmlformats.org/officeDocument/2006/relationships/hyperlink" Target="http://openedition.org/" TargetMode="External"/><Relationship Id="rId39" Type="http://schemas.openxmlformats.org/officeDocument/2006/relationships/hyperlink" Target="http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abooks.org/doab" TargetMode="External"/><Relationship Id="rId34" Type="http://schemas.openxmlformats.org/officeDocument/2006/relationships/hyperlink" Target="https://www.questia.com/library/free-books" TargetMode="External"/><Relationship Id="rId42" Type="http://schemas.openxmlformats.org/officeDocument/2006/relationships/hyperlink" Target="http://emis.de/ELibM.html" TargetMode="External"/><Relationship Id="rId47" Type="http://schemas.openxmlformats.org/officeDocument/2006/relationships/hyperlink" Target="http://www.springeropen.com/books" TargetMode="External"/><Relationship Id="rId50" Type="http://schemas.openxmlformats.org/officeDocument/2006/relationships/hyperlink" Target="http://oaister.worldcat.org/" TargetMode="External"/><Relationship Id="rId7" Type="http://schemas.openxmlformats.org/officeDocument/2006/relationships/hyperlink" Target="http://base-search.net/" TargetMode="External"/><Relationship Id="rId12" Type="http://schemas.openxmlformats.org/officeDocument/2006/relationships/hyperlink" Target="http://opendoar.org/find.php" TargetMode="External"/><Relationship Id="rId17" Type="http://schemas.openxmlformats.org/officeDocument/2006/relationships/hyperlink" Target="http://pqdtopen.proquest.com/pqdtopen/search.html" TargetMode="External"/><Relationship Id="rId25" Type="http://schemas.openxmlformats.org/officeDocument/2006/relationships/hyperlink" Target="http://openedition.org/" TargetMode="External"/><Relationship Id="rId33" Type="http://schemas.openxmlformats.org/officeDocument/2006/relationships/hyperlink" Target="https://www.questia.com/library/free-books" TargetMode="External"/><Relationship Id="rId38" Type="http://schemas.openxmlformats.org/officeDocument/2006/relationships/hyperlink" Target="http://degruyteropen.com/" TargetMode="External"/><Relationship Id="rId46" Type="http://schemas.openxmlformats.org/officeDocument/2006/relationships/hyperlink" Target="http://www.springeropen.com/journa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td.org/" TargetMode="External"/><Relationship Id="rId20" Type="http://schemas.openxmlformats.org/officeDocument/2006/relationships/hyperlink" Target="http://bookshop.europa.eu/" TargetMode="External"/><Relationship Id="rId29" Type="http://schemas.openxmlformats.org/officeDocument/2006/relationships/hyperlink" Target="http://intechopen.com/" TargetMode="External"/><Relationship Id="rId41" Type="http://schemas.openxmlformats.org/officeDocument/2006/relationships/hyperlink" Target="http://emis.de/ELibM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lar.google.com/" TargetMode="External"/><Relationship Id="rId11" Type="http://schemas.openxmlformats.org/officeDocument/2006/relationships/hyperlink" Target="http://opendoar.org/find.php" TargetMode="External"/><Relationship Id="rId24" Type="http://schemas.openxmlformats.org/officeDocument/2006/relationships/hyperlink" Target="http://oapen.org/" TargetMode="External"/><Relationship Id="rId32" Type="http://schemas.openxmlformats.org/officeDocument/2006/relationships/hyperlink" Target="https://arxiv.org/" TargetMode="External"/><Relationship Id="rId37" Type="http://schemas.openxmlformats.org/officeDocument/2006/relationships/hyperlink" Target="http://degruyteropen.com/" TargetMode="External"/><Relationship Id="rId40" Type="http://schemas.openxmlformats.org/officeDocument/2006/relationships/hyperlink" Target="http://cyberleninka.ru/" TargetMode="External"/><Relationship Id="rId45" Type="http://schemas.openxmlformats.org/officeDocument/2006/relationships/hyperlink" Target="http://springeropen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cholar.google.com/" TargetMode="External"/><Relationship Id="rId15" Type="http://schemas.openxmlformats.org/officeDocument/2006/relationships/hyperlink" Target="http://oatd.org/" TargetMode="External"/><Relationship Id="rId23" Type="http://schemas.openxmlformats.org/officeDocument/2006/relationships/hyperlink" Target="http://www.oapen.org/" TargetMode="External"/><Relationship Id="rId28" Type="http://schemas.openxmlformats.org/officeDocument/2006/relationships/hyperlink" Target="http://about.jstor.org/openaccess" TargetMode="External"/><Relationship Id="rId36" Type="http://schemas.openxmlformats.org/officeDocument/2006/relationships/hyperlink" Target="http://doaj.org/" TargetMode="External"/><Relationship Id="rId49" Type="http://schemas.openxmlformats.org/officeDocument/2006/relationships/hyperlink" Target="http://oaister.worldcat.org/" TargetMode="External"/><Relationship Id="rId10" Type="http://schemas.openxmlformats.org/officeDocument/2006/relationships/hyperlink" Target="http://prometeus.nsc.ru/sciguide" TargetMode="External"/><Relationship Id="rId19" Type="http://schemas.openxmlformats.org/officeDocument/2006/relationships/hyperlink" Target="http://bookshop.europa.eu/" TargetMode="External"/><Relationship Id="rId31" Type="http://schemas.openxmlformats.org/officeDocument/2006/relationships/hyperlink" Target="http://arxiv.org/" TargetMode="External"/><Relationship Id="rId44" Type="http://schemas.openxmlformats.org/officeDocument/2006/relationships/hyperlink" Target="http://ezb.uni-regensburg.de/" TargetMode="External"/><Relationship Id="rId52" Type="http://schemas.openxmlformats.org/officeDocument/2006/relationships/hyperlink" Target="http://projecteucl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meteus.nsc.ru/sciguide/" TargetMode="External"/><Relationship Id="rId14" Type="http://schemas.openxmlformats.org/officeDocument/2006/relationships/hyperlink" Target="http://sci-gems.math.bas.bg/jspui/" TargetMode="External"/><Relationship Id="rId22" Type="http://schemas.openxmlformats.org/officeDocument/2006/relationships/hyperlink" Target="http://doabooks.org/doab" TargetMode="External"/><Relationship Id="rId27" Type="http://schemas.openxmlformats.org/officeDocument/2006/relationships/hyperlink" Target="http://about.jstor.org/openaccess?cid=eml_jb_OA_10_2016" TargetMode="External"/><Relationship Id="rId30" Type="http://schemas.openxmlformats.org/officeDocument/2006/relationships/hyperlink" Target="http://intechopen.com/" TargetMode="External"/><Relationship Id="rId35" Type="http://schemas.openxmlformats.org/officeDocument/2006/relationships/hyperlink" Target="https://doaj.org/" TargetMode="External"/><Relationship Id="rId43" Type="http://schemas.openxmlformats.org/officeDocument/2006/relationships/hyperlink" Target="http://ezb.uni-regensburg.de/" TargetMode="External"/><Relationship Id="rId48" Type="http://schemas.openxmlformats.org/officeDocument/2006/relationships/hyperlink" Target="http://springeropen.com/" TargetMode="External"/><Relationship Id="rId8" Type="http://schemas.openxmlformats.org/officeDocument/2006/relationships/hyperlink" Target="http://base-search.net/" TargetMode="External"/><Relationship Id="rId51" Type="http://schemas.openxmlformats.org/officeDocument/2006/relationships/hyperlink" Target="http://projecteucl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Юлия Викторовна</dc:creator>
  <cp:lastModifiedBy>Колчина Юлия Викторовна</cp:lastModifiedBy>
  <cp:revision>5</cp:revision>
  <cp:lastPrinted>2020-02-06T06:24:00Z</cp:lastPrinted>
  <dcterms:created xsi:type="dcterms:W3CDTF">2019-11-05T02:32:00Z</dcterms:created>
  <dcterms:modified xsi:type="dcterms:W3CDTF">2020-02-06T12:21:00Z</dcterms:modified>
</cp:coreProperties>
</file>